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[I128-2274]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4-экспорт-страницы-помощи-в-docx"/>
    <w:p>
      <w:pPr>
        <w:pStyle w:val="Heading1"/>
      </w:pPr>
      <w:r>
        <w:t xml:space="preserve">[I128-2274]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rPr>
          <w:b/>
          <w:bCs/>
        </w:rPr>
        <w:t xml:space="preserve">Новый функционал — экспорт в DOCX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3"/>
    <w:p>
      <w:pPr>
        <w:pStyle w:val="Heading3"/>
      </w:pPr>
      <w:r>
        <w:t xml:space="preserve">1.1. 🔗 blocks: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7"/>
    <w:p>
      <w:pPr>
        <w:pStyle w:val="Heading3"/>
      </w:pPr>
      <w:r>
        <w:t xml:space="preserve">1.2. 🔗 Соответствует задача: I128-2277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[I128-2277]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[I128-2274] Экспорт страницы помощи в DOCX</dc:title>
  <dc:creator/>
  <cp:keywords/>
  <dcterms:created xsi:type="dcterms:W3CDTF">2026-08-30T09:21:46Z</dcterms:created>
  <dcterms:modified xsi:type="dcterms:W3CDTF">2026-08-30T09:21:46Z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